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32"/>
              </w:rPr>
            </w:pPr>
            <w:r>
              <w:rPr>
                <w:rFonts w:hint="eastAsia" w:ascii="Times New Roman" w:hAnsi="Times New Roman" w:eastAsia="宋体" w:cs="Times New Roman"/>
                <w:sz w:val="24"/>
                <w:szCs w:val="24"/>
                <w:lang w:val="en-US" w:eastAsia="zh-CN"/>
              </w:rPr>
              <w:t>兰州田园香农业科技有限公司改建处理废旧地膜、滴灌带项目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0E85191C"/>
    <w:rsid w:val="4ACE54C8"/>
    <w:rsid w:val="647878FD"/>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3</Pages>
  <Words>388</Words>
  <Characters>388</Characters>
  <Lines>3</Lines>
  <Paragraphs>1</Paragraphs>
  <TotalTime>0</TotalTime>
  <ScaleCrop>false</ScaleCrop>
  <LinksUpToDate>false</LinksUpToDate>
  <CharactersWithSpaces>443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焦刚</cp:lastModifiedBy>
  <dcterms:modified xsi:type="dcterms:W3CDTF">2022-12-23T09:24:05Z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AFC130972CEF43EAAE9F7E5ED57110BB</vt:lpwstr>
  </property>
</Properties>
</file>