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r>
              <w:rPr>
                <w:rFonts w:hint="eastAsia" w:asciiTheme="minorEastAsia" w:hAnsiTheme="minorEastAsia" w:eastAsiaTheme="minorEastAsia" w:cstheme="minorEastAsia"/>
                <w:b/>
                <w:bCs/>
                <w:i w:val="0"/>
                <w:caps w:val="0"/>
                <w:color w:val="333333"/>
                <w:spacing w:val="0"/>
                <w:sz w:val="24"/>
                <w:szCs w:val="24"/>
                <w:u w:val="none"/>
                <w:vertAlign w:val="baseline"/>
              </w:rPr>
              <w:t>60万吨型焦清洁民用型煤项目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34EB2087"/>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0</TotalTime>
  <ScaleCrop>false</ScaleCrop>
  <LinksUpToDate>false</LinksUpToDate>
  <CharactersWithSpaces>1563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普照</cp:lastModifiedBy>
  <dcterms:modified xsi:type="dcterms:W3CDTF">2022-01-19T08:01:57Z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