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30A" w:rsidRDefault="009A330A" w:rsidP="009A330A">
      <w:pPr>
        <w:jc w:val="center"/>
        <w:rPr>
          <w:b/>
          <w:sz w:val="28"/>
          <w:szCs w:val="28"/>
        </w:rPr>
      </w:pPr>
    </w:p>
    <w:p w:rsidR="009A330A" w:rsidRDefault="009A330A" w:rsidP="009A330A">
      <w:pPr>
        <w:jc w:val="center"/>
        <w:rPr>
          <w:b/>
          <w:sz w:val="28"/>
          <w:szCs w:val="28"/>
        </w:rPr>
      </w:pPr>
    </w:p>
    <w:p w:rsidR="009A330A" w:rsidRDefault="009A330A" w:rsidP="009A330A">
      <w:pPr>
        <w:jc w:val="center"/>
        <w:rPr>
          <w:b/>
          <w:sz w:val="28"/>
          <w:szCs w:val="28"/>
        </w:rPr>
      </w:pPr>
    </w:p>
    <w:p w:rsidR="009A330A" w:rsidRDefault="009A330A" w:rsidP="009A330A">
      <w:pPr>
        <w:jc w:val="center"/>
        <w:rPr>
          <w:b/>
          <w:sz w:val="28"/>
          <w:szCs w:val="28"/>
        </w:rPr>
      </w:pPr>
    </w:p>
    <w:p w:rsidR="00185D82" w:rsidRDefault="00185D82" w:rsidP="009A330A">
      <w:pPr>
        <w:jc w:val="center"/>
        <w:rPr>
          <w:b/>
          <w:sz w:val="32"/>
          <w:szCs w:val="32"/>
        </w:rPr>
      </w:pPr>
      <w:r w:rsidRPr="00185D82">
        <w:rPr>
          <w:rFonts w:hint="eastAsia"/>
          <w:b/>
          <w:sz w:val="32"/>
          <w:szCs w:val="32"/>
        </w:rPr>
        <w:t>和政县综合农贸市场及冷链物流仓储中心</w:t>
      </w:r>
    </w:p>
    <w:p w:rsidR="009A330A" w:rsidRDefault="00185D82" w:rsidP="009A330A">
      <w:pPr>
        <w:jc w:val="center"/>
        <w:rPr>
          <w:b/>
          <w:sz w:val="28"/>
          <w:szCs w:val="28"/>
        </w:rPr>
      </w:pPr>
      <w:r w:rsidRPr="00185D82">
        <w:rPr>
          <w:rFonts w:hint="eastAsia"/>
          <w:b/>
          <w:sz w:val="32"/>
          <w:szCs w:val="32"/>
        </w:rPr>
        <w:t>建设项目（一期工程）</w:t>
      </w:r>
    </w:p>
    <w:p w:rsidR="009A330A" w:rsidRPr="00185D82" w:rsidRDefault="009A330A" w:rsidP="009A330A">
      <w:pPr>
        <w:jc w:val="center"/>
        <w:rPr>
          <w:rFonts w:ascii="楷体" w:eastAsia="楷体" w:hAnsi="楷体"/>
          <w:b/>
          <w:sz w:val="100"/>
          <w:szCs w:val="100"/>
        </w:rPr>
      </w:pPr>
      <w:r w:rsidRPr="00185D82">
        <w:rPr>
          <w:rFonts w:ascii="楷体" w:eastAsia="楷体" w:hAnsi="楷体" w:hint="eastAsia"/>
          <w:b/>
          <w:spacing w:val="83"/>
          <w:kern w:val="0"/>
          <w:sz w:val="100"/>
          <w:szCs w:val="100"/>
          <w:fitText w:val="8032" w:id="-1847321856"/>
        </w:rPr>
        <w:t>环境影响报告</w:t>
      </w:r>
      <w:r w:rsidRPr="00185D82">
        <w:rPr>
          <w:rFonts w:ascii="楷体" w:eastAsia="楷体" w:hAnsi="楷体" w:hint="eastAsia"/>
          <w:b/>
          <w:spacing w:val="4"/>
          <w:kern w:val="0"/>
          <w:sz w:val="100"/>
          <w:szCs w:val="100"/>
          <w:fitText w:val="8032" w:id="-1847321856"/>
        </w:rPr>
        <w:t>书</w:t>
      </w:r>
    </w:p>
    <w:p w:rsidR="009A330A" w:rsidRDefault="009A330A" w:rsidP="009A330A">
      <w:pPr>
        <w:jc w:val="center"/>
        <w:rPr>
          <w:b/>
          <w:sz w:val="28"/>
          <w:szCs w:val="28"/>
        </w:rPr>
      </w:pPr>
    </w:p>
    <w:p w:rsidR="009A330A" w:rsidRDefault="009A330A" w:rsidP="009A330A">
      <w:pPr>
        <w:jc w:val="center"/>
        <w:rPr>
          <w:b/>
          <w:sz w:val="28"/>
          <w:szCs w:val="28"/>
        </w:rPr>
      </w:pPr>
    </w:p>
    <w:p w:rsidR="009A330A" w:rsidRDefault="009A330A" w:rsidP="009A330A">
      <w:pPr>
        <w:jc w:val="center"/>
        <w:rPr>
          <w:b/>
          <w:sz w:val="28"/>
          <w:szCs w:val="28"/>
        </w:rPr>
      </w:pPr>
    </w:p>
    <w:p w:rsidR="009A330A" w:rsidRDefault="009A330A" w:rsidP="009A330A">
      <w:pPr>
        <w:jc w:val="center"/>
        <w:rPr>
          <w:b/>
          <w:sz w:val="28"/>
          <w:szCs w:val="28"/>
        </w:rPr>
      </w:pPr>
    </w:p>
    <w:p w:rsidR="009A330A" w:rsidRDefault="009A330A" w:rsidP="009A330A">
      <w:pPr>
        <w:jc w:val="center"/>
        <w:rPr>
          <w:b/>
          <w:sz w:val="28"/>
          <w:szCs w:val="28"/>
        </w:rPr>
      </w:pPr>
    </w:p>
    <w:p w:rsidR="009A330A" w:rsidRDefault="009A330A" w:rsidP="009A330A">
      <w:pPr>
        <w:jc w:val="center"/>
        <w:rPr>
          <w:b/>
          <w:sz w:val="28"/>
          <w:szCs w:val="28"/>
        </w:rPr>
      </w:pPr>
    </w:p>
    <w:p w:rsidR="009A330A" w:rsidRDefault="009A330A" w:rsidP="009A330A">
      <w:pPr>
        <w:jc w:val="center"/>
        <w:rPr>
          <w:b/>
          <w:sz w:val="28"/>
          <w:szCs w:val="28"/>
        </w:rPr>
      </w:pPr>
    </w:p>
    <w:p w:rsidR="009A330A" w:rsidRDefault="009A330A" w:rsidP="009A330A">
      <w:pPr>
        <w:jc w:val="center"/>
        <w:rPr>
          <w:b/>
          <w:sz w:val="28"/>
          <w:szCs w:val="28"/>
        </w:rPr>
      </w:pPr>
    </w:p>
    <w:p w:rsidR="009A330A" w:rsidRDefault="009A330A" w:rsidP="009A330A">
      <w:pPr>
        <w:jc w:val="center"/>
        <w:rPr>
          <w:b/>
          <w:sz w:val="28"/>
          <w:szCs w:val="28"/>
        </w:rPr>
      </w:pPr>
    </w:p>
    <w:p w:rsidR="009A330A" w:rsidRDefault="009A330A" w:rsidP="009A330A">
      <w:pPr>
        <w:jc w:val="center"/>
        <w:rPr>
          <w:b/>
          <w:sz w:val="28"/>
          <w:szCs w:val="28"/>
        </w:rPr>
      </w:pPr>
    </w:p>
    <w:p w:rsidR="009A330A" w:rsidRDefault="009A330A" w:rsidP="009A330A">
      <w:pPr>
        <w:ind w:firstLineChars="550" w:firstLine="154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建设</w:t>
      </w:r>
      <w:r>
        <w:rPr>
          <w:b/>
          <w:sz w:val="28"/>
          <w:szCs w:val="28"/>
        </w:rPr>
        <w:t>单位：</w:t>
      </w:r>
      <w:r w:rsidR="00185D82" w:rsidRPr="00185D82">
        <w:rPr>
          <w:rFonts w:hint="eastAsia"/>
          <w:b/>
          <w:sz w:val="28"/>
          <w:szCs w:val="28"/>
        </w:rPr>
        <w:t>甘肃建和城市建设发展有限公司</w:t>
      </w:r>
    </w:p>
    <w:p w:rsidR="009A330A" w:rsidRDefault="009A330A" w:rsidP="009A330A">
      <w:pPr>
        <w:ind w:firstLineChars="550" w:firstLine="1546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编制</w:t>
      </w:r>
      <w:r>
        <w:rPr>
          <w:b/>
          <w:sz w:val="28"/>
          <w:szCs w:val="28"/>
        </w:rPr>
        <w:t>单位：甘肃新美环境管理咨询有限公司</w:t>
      </w:r>
    </w:p>
    <w:p w:rsidR="009A330A" w:rsidRDefault="009A330A" w:rsidP="009A330A">
      <w:pPr>
        <w:ind w:firstLineChars="550" w:firstLine="1546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编制时间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年</w:t>
      </w:r>
      <w:r w:rsidR="00185D82">
        <w:rPr>
          <w:b/>
          <w:sz w:val="28"/>
          <w:szCs w:val="28"/>
        </w:rPr>
        <w:t>12</w:t>
      </w:r>
      <w:r>
        <w:rPr>
          <w:rFonts w:hint="eastAsia"/>
          <w:b/>
          <w:sz w:val="28"/>
          <w:szCs w:val="28"/>
        </w:rPr>
        <w:t>月</w:t>
      </w:r>
    </w:p>
    <w:p w:rsidR="009A330A" w:rsidRDefault="009A330A" w:rsidP="009A330A">
      <w:pPr>
        <w:rPr>
          <w:b/>
          <w:sz w:val="28"/>
          <w:szCs w:val="28"/>
        </w:rPr>
      </w:pPr>
    </w:p>
    <w:p w:rsidR="009A330A" w:rsidRDefault="009A330A" w:rsidP="009A330A">
      <w:pPr>
        <w:jc w:val="center"/>
        <w:rPr>
          <w:b/>
          <w:sz w:val="28"/>
          <w:szCs w:val="28"/>
        </w:rPr>
        <w:sectPr w:rsidR="009A330A" w:rsidSect="005E35D7">
          <w:footerReference w:type="even" r:id="rId6"/>
          <w:pgSz w:w="11906" w:h="16838"/>
          <w:pgMar w:top="1588" w:right="1588" w:bottom="1588" w:left="1588" w:header="851" w:footer="992" w:gutter="0"/>
          <w:pgNumType w:fmt="upperRoman"/>
          <w:cols w:space="720"/>
          <w:docGrid w:type="lines" w:linePitch="312"/>
        </w:sectPr>
      </w:pPr>
    </w:p>
    <w:p w:rsidR="00EC7B4F" w:rsidRPr="00641060" w:rsidRDefault="00EC7B4F" w:rsidP="00EC7B4F">
      <w:pPr>
        <w:pStyle w:val="TOC1"/>
        <w:tabs>
          <w:tab w:val="center" w:pos="4693"/>
          <w:tab w:val="left" w:pos="5822"/>
          <w:tab w:val="right" w:leader="middleDot" w:pos="9376"/>
        </w:tabs>
        <w:jc w:val="center"/>
        <w:rPr>
          <w:rFonts w:ascii="Times New Roman" w:eastAsia="黑体" w:hAnsi="Times New Roman"/>
          <w:b w:val="0"/>
          <w:sz w:val="24"/>
        </w:rPr>
      </w:pPr>
      <w:r w:rsidRPr="00641060">
        <w:rPr>
          <w:rFonts w:ascii="Times New Roman" w:eastAsia="黑体" w:hAnsi="Times New Roman"/>
          <w:b w:val="0"/>
          <w:sz w:val="28"/>
        </w:rPr>
        <w:lastRenderedPageBreak/>
        <w:t>目</w:t>
      </w:r>
      <w:r w:rsidRPr="00641060">
        <w:rPr>
          <w:rFonts w:ascii="Times New Roman" w:eastAsia="黑体" w:hAnsi="Times New Roman"/>
          <w:b w:val="0"/>
          <w:sz w:val="28"/>
        </w:rPr>
        <w:t xml:space="preserve">   </w:t>
      </w:r>
      <w:r w:rsidRPr="00641060">
        <w:rPr>
          <w:rFonts w:ascii="Times New Roman" w:eastAsia="黑体" w:hAnsi="Times New Roman"/>
          <w:b w:val="0"/>
          <w:sz w:val="28"/>
        </w:rPr>
        <w:t>录</w:t>
      </w:r>
    </w:p>
    <w:p w:rsidR="00EC7B4F" w:rsidRPr="00F04550" w:rsidRDefault="00EC7B4F" w:rsidP="00EC7B4F">
      <w:pPr>
        <w:pStyle w:val="TOC1"/>
        <w:tabs>
          <w:tab w:val="right" w:leader="middleDot" w:pos="9344"/>
        </w:tabs>
        <w:spacing w:before="0" w:after="0" w:line="360" w:lineRule="auto"/>
        <w:rPr>
          <w:rFonts w:ascii="Times New Roman" w:hAnsi="Times New Roman"/>
          <w:b w:val="0"/>
          <w:bCs w:val="0"/>
          <w:caps w:val="0"/>
          <w:noProof/>
          <w:sz w:val="24"/>
          <w:szCs w:val="24"/>
        </w:rPr>
      </w:pPr>
      <w:r w:rsidRPr="00641060">
        <w:rPr>
          <w:rFonts w:ascii="Times New Roman" w:eastAsia="黑体" w:hAnsi="Times New Roman"/>
          <w:sz w:val="18"/>
        </w:rPr>
        <w:fldChar w:fldCharType="begin"/>
      </w:r>
      <w:r w:rsidRPr="00641060">
        <w:rPr>
          <w:rFonts w:ascii="Times New Roman" w:eastAsia="黑体" w:hAnsi="Times New Roman"/>
          <w:sz w:val="18"/>
        </w:rPr>
        <w:instrText xml:space="preserve"> TOC \o "1-2" \h \z \u </w:instrText>
      </w:r>
      <w:r w:rsidRPr="00641060">
        <w:rPr>
          <w:rFonts w:ascii="Times New Roman" w:eastAsia="黑体" w:hAnsi="Times New Roman"/>
          <w:sz w:val="18"/>
        </w:rPr>
        <w:fldChar w:fldCharType="separate"/>
      </w:r>
      <w:hyperlink w:anchor="_Toc526934773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概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 xml:space="preserve">  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述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_Toc526934773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774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1.1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项目由来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_Toc526934774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775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1.2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环评过程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_Toc526934775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776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1.3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项目主要关注的主要环境问题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_Toc526934776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- 2 -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777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1.4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主要结论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_Toc526934777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- 3 -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1"/>
        <w:tabs>
          <w:tab w:val="right" w:leader="middleDot" w:pos="9344"/>
        </w:tabs>
        <w:spacing w:before="0" w:after="0" w:line="360" w:lineRule="auto"/>
        <w:rPr>
          <w:rFonts w:ascii="Times New Roman" w:hAnsi="Times New Roman"/>
          <w:b w:val="0"/>
          <w:bCs w:val="0"/>
          <w:caps w:val="0"/>
          <w:noProof/>
          <w:sz w:val="24"/>
          <w:szCs w:val="24"/>
        </w:rPr>
      </w:pPr>
      <w:hyperlink w:anchor="_Toc526934778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第一章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 xml:space="preserve">   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总则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_Toc526934778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- 4 -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779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 xml:space="preserve">1.1 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编制依据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_Toc526934779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- 4 -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780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1.2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评价目的与指导思想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_Toc526934780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- 7 -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781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1.3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环境功能区划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_Toc526934781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- 7 -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782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1.4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环境影响因素识别与评价因子筛选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_Toc526934782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- 9 -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783" w:history="1">
        <w:r w:rsidRPr="00F04550">
          <w:rPr>
            <w:rStyle w:val="a8"/>
            <w:rFonts w:ascii="Times New Roman" w:hAnsi="Times New Roman"/>
            <w:noProof/>
            <w:snapToGrid w:val="0"/>
            <w:sz w:val="24"/>
            <w:szCs w:val="24"/>
          </w:rPr>
          <w:t>1.5</w:t>
        </w:r>
        <w:r w:rsidRPr="00F04550">
          <w:rPr>
            <w:rStyle w:val="a8"/>
            <w:rFonts w:ascii="Times New Roman" w:hAnsi="Times New Roman"/>
            <w:noProof/>
            <w:snapToGrid w:val="0"/>
            <w:sz w:val="24"/>
            <w:szCs w:val="24"/>
          </w:rPr>
          <w:t>评价标准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_Toc526934783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- 10 -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784" w:history="1">
        <w:r w:rsidRPr="00F04550">
          <w:rPr>
            <w:rStyle w:val="a8"/>
            <w:rFonts w:ascii="Times New Roman" w:hAnsi="Times New Roman"/>
            <w:noProof/>
            <w:snapToGrid w:val="0"/>
            <w:sz w:val="24"/>
            <w:szCs w:val="24"/>
          </w:rPr>
          <w:t>1.6</w:t>
        </w:r>
        <w:r w:rsidRPr="00F04550">
          <w:rPr>
            <w:rStyle w:val="a8"/>
            <w:rFonts w:ascii="Times New Roman" w:hAnsi="Times New Roman"/>
            <w:noProof/>
            <w:snapToGrid w:val="0"/>
            <w:sz w:val="24"/>
            <w:szCs w:val="24"/>
          </w:rPr>
          <w:t>评价工作等级及评价范围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_Toc526934784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- 13 -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785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1.7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环境保护目标及敏感点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_Toc526934785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- 17 -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786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 xml:space="preserve">1.8 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评价工作程序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_Toc526934786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- 19 -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1"/>
        <w:tabs>
          <w:tab w:val="right" w:leader="middleDot" w:pos="9344"/>
        </w:tabs>
        <w:spacing w:before="0" w:after="0" w:line="360" w:lineRule="auto"/>
        <w:rPr>
          <w:rFonts w:ascii="Times New Roman" w:hAnsi="Times New Roman"/>
          <w:b w:val="0"/>
          <w:bCs w:val="0"/>
          <w:caps w:val="0"/>
          <w:noProof/>
          <w:sz w:val="24"/>
          <w:szCs w:val="24"/>
        </w:rPr>
      </w:pPr>
      <w:hyperlink w:anchor="_Toc526934787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第二章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 xml:space="preserve">    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建设项目工程分析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_Toc526934787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- 20 -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788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2.1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项目基本概况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_Toc526934788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- 20 -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789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2.2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建设规模及产品方案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_Toc526934789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- 20 -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790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2.3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项目建设内容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_Toc526934790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- 21 -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791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2.4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厂区总平面布置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_Toc526934791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- 22 -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792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2.5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项目主要生产设备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_Toc526934792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- 22 -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793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2.6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原辅材料及动力消耗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_Toc526934793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- 23 -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794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2.7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工艺流程及产污环节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_Toc526934794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- 25 -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795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2.8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公用工程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_Toc526934795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- 30 -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796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2.9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项目污染源分析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_Toc526934796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- 34 -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1"/>
        <w:tabs>
          <w:tab w:val="right" w:leader="middleDot" w:pos="9344"/>
        </w:tabs>
        <w:spacing w:before="0" w:after="0" w:line="360" w:lineRule="auto"/>
        <w:rPr>
          <w:rFonts w:ascii="Times New Roman" w:hAnsi="Times New Roman"/>
          <w:b w:val="0"/>
          <w:bCs w:val="0"/>
          <w:caps w:val="0"/>
          <w:noProof/>
          <w:sz w:val="24"/>
          <w:szCs w:val="24"/>
        </w:rPr>
      </w:pPr>
      <w:hyperlink w:anchor="_Toc526934797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第三章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 xml:space="preserve">    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环境现状调查与评价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_Toc526934797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- 47 -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798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3.1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自然环境概况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_Toc526934798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- 47 -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799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3.2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评价区环境质量现状监测与评价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_Toc526934799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- 60 -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1"/>
        <w:tabs>
          <w:tab w:val="right" w:leader="middleDot" w:pos="9344"/>
        </w:tabs>
        <w:spacing w:before="0" w:after="0" w:line="360" w:lineRule="auto"/>
        <w:rPr>
          <w:rFonts w:ascii="Times New Roman" w:hAnsi="Times New Roman"/>
          <w:b w:val="0"/>
          <w:bCs w:val="0"/>
          <w:caps w:val="0"/>
          <w:noProof/>
          <w:sz w:val="24"/>
          <w:szCs w:val="24"/>
        </w:rPr>
      </w:pPr>
      <w:hyperlink w:anchor="_Toc526934800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第四章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 xml:space="preserve">     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环境影响预测与评价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_Toc526934800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- 68 -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801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4.1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施工期环境影响预测与评价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_Toc526934801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- 68 -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802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4.2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运营期环境影响预测与评价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_Toc526934802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- 74 -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1"/>
        <w:tabs>
          <w:tab w:val="right" w:leader="middleDot" w:pos="9344"/>
        </w:tabs>
        <w:spacing w:before="0" w:after="0" w:line="360" w:lineRule="auto"/>
        <w:rPr>
          <w:rFonts w:ascii="Times New Roman" w:hAnsi="Times New Roman"/>
          <w:b w:val="0"/>
          <w:bCs w:val="0"/>
          <w:caps w:val="0"/>
          <w:noProof/>
          <w:sz w:val="24"/>
          <w:szCs w:val="24"/>
        </w:rPr>
      </w:pPr>
      <w:hyperlink w:anchor="_Toc526934803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第五章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 xml:space="preserve">     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环境保护措施及其可行性论证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_Toc526934803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- 88 -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804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5.1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施工期环境保护措施及其可行性论证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_Toc526934804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- 88 -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805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5.2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环境保护措施及其可行性论证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_Toc526934805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- 94 -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1"/>
        <w:tabs>
          <w:tab w:val="right" w:leader="middleDot" w:pos="9344"/>
        </w:tabs>
        <w:spacing w:before="0" w:after="0" w:line="360" w:lineRule="auto"/>
        <w:rPr>
          <w:rFonts w:ascii="Times New Roman" w:hAnsi="Times New Roman"/>
          <w:b w:val="0"/>
          <w:bCs w:val="0"/>
          <w:caps w:val="0"/>
          <w:noProof/>
          <w:sz w:val="24"/>
          <w:szCs w:val="24"/>
        </w:rPr>
      </w:pPr>
      <w:hyperlink w:anchor="_Toc526934806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第六章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 xml:space="preserve">   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环境风险评价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_Toc526934806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- 104 -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807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6.1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环境风险识别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_Toc526934807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- 104 -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808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6.2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环境风险源项分析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_Toc526934808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- 108 -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809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6.3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环境风险事故影响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_Toc526934809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- 108 -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810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6.4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环境风险管理及防范措施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_Toc526934810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- 109 -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811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6.5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应急措施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_Toc526934811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- 110 -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812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6.6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事故应急预案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_Toc526934812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- 111 -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1"/>
        <w:tabs>
          <w:tab w:val="right" w:leader="middleDot" w:pos="9344"/>
        </w:tabs>
        <w:spacing w:before="0" w:after="0" w:line="360" w:lineRule="auto"/>
        <w:rPr>
          <w:rFonts w:ascii="Times New Roman" w:hAnsi="Times New Roman"/>
          <w:b w:val="0"/>
          <w:bCs w:val="0"/>
          <w:caps w:val="0"/>
          <w:noProof/>
          <w:sz w:val="24"/>
          <w:szCs w:val="24"/>
        </w:rPr>
      </w:pPr>
      <w:hyperlink w:anchor="_Toc526934813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第七章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 xml:space="preserve">    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相关政策与厂址选择合理性分析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_Toc526934813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- 114 -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814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7.1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产业政策符合性分析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_Toc526934814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- 114 -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815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7.2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选址合理性分析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_Toc526934815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- 114 -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816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7.3“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三线一单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”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符合性分析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_Toc526934816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- 116 -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817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7.4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与《中华人民共和国动物防疫法》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(2008.01.01)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的符合性分析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_Toc526934817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- 117 -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818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7.5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与《甘肃省家畜屠宰管理办法》（甘肃省人民政府令第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23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号）的符合性分析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_Toc526934818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- 118 -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bookmarkStart w:id="0" w:name="_GoBack"/>
    <w:bookmarkEnd w:id="0"/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r>
        <w:fldChar w:fldCharType="begin"/>
      </w:r>
      <w:r>
        <w:instrText xml:space="preserve"> HYPERLINK \l "_Toc526934820" </w:instrText>
      </w:r>
      <w:r>
        <w:fldChar w:fldCharType="separate"/>
      </w:r>
      <w:r w:rsidRPr="00F04550">
        <w:rPr>
          <w:rStyle w:val="a8"/>
          <w:rFonts w:ascii="Times New Roman" w:hAnsi="Times New Roman"/>
          <w:noProof/>
          <w:sz w:val="24"/>
          <w:szCs w:val="24"/>
        </w:rPr>
        <w:t>7.7</w:t>
      </w:r>
      <w:r w:rsidRPr="00F04550">
        <w:rPr>
          <w:rStyle w:val="a8"/>
          <w:rFonts w:ascii="Times New Roman" w:hAnsi="Times New Roman"/>
          <w:noProof/>
          <w:sz w:val="24"/>
          <w:szCs w:val="24"/>
        </w:rPr>
        <w:t>与《肉类加工厂卫生规范》</w:t>
      </w:r>
      <w:r w:rsidRPr="00F04550">
        <w:rPr>
          <w:rStyle w:val="a8"/>
          <w:rFonts w:ascii="Times New Roman" w:hAnsi="Times New Roman"/>
          <w:noProof/>
          <w:sz w:val="24"/>
          <w:szCs w:val="24"/>
        </w:rPr>
        <w:t>(GB 12694-90)</w:t>
      </w:r>
      <w:r w:rsidRPr="00F04550">
        <w:rPr>
          <w:rStyle w:val="a8"/>
          <w:rFonts w:ascii="Times New Roman" w:hAnsi="Times New Roman"/>
          <w:noProof/>
          <w:sz w:val="24"/>
          <w:szCs w:val="24"/>
        </w:rPr>
        <w:t>的符合性分析</w:t>
      </w:r>
      <w:r w:rsidRPr="00F04550">
        <w:rPr>
          <w:rFonts w:ascii="Times New Roman" w:hAnsi="Times New Roman"/>
          <w:noProof/>
          <w:webHidden/>
          <w:sz w:val="24"/>
          <w:szCs w:val="24"/>
        </w:rPr>
        <w:tab/>
      </w:r>
      <w:r w:rsidRPr="00F04550">
        <w:rPr>
          <w:rFonts w:ascii="Times New Roman" w:hAnsi="Times New Roman"/>
          <w:noProof/>
          <w:webHidden/>
          <w:sz w:val="24"/>
          <w:szCs w:val="24"/>
        </w:rPr>
        <w:fldChar w:fldCharType="begin"/>
      </w:r>
      <w:r w:rsidRPr="00F04550">
        <w:rPr>
          <w:rFonts w:ascii="Times New Roman" w:hAnsi="Times New Roman"/>
          <w:noProof/>
          <w:webHidden/>
          <w:sz w:val="24"/>
          <w:szCs w:val="24"/>
        </w:rPr>
        <w:instrText xml:space="preserve"> PAGEREF _Toc526934820 \h </w:instrText>
      </w:r>
      <w:r w:rsidRPr="00F04550">
        <w:rPr>
          <w:rFonts w:ascii="Times New Roman" w:hAnsi="Times New Roman"/>
          <w:noProof/>
          <w:webHidden/>
          <w:sz w:val="24"/>
          <w:szCs w:val="24"/>
        </w:rPr>
      </w:r>
      <w:r w:rsidRPr="00F04550">
        <w:rPr>
          <w:rFonts w:ascii="Times New Roman" w:hAnsi="Times New Roman"/>
          <w:noProof/>
          <w:webHidden/>
          <w:sz w:val="24"/>
          <w:szCs w:val="24"/>
        </w:rPr>
        <w:fldChar w:fldCharType="separate"/>
      </w:r>
      <w:r w:rsidRPr="00F04550">
        <w:rPr>
          <w:rFonts w:ascii="Times New Roman" w:hAnsi="Times New Roman"/>
          <w:noProof/>
          <w:webHidden/>
          <w:sz w:val="24"/>
          <w:szCs w:val="24"/>
        </w:rPr>
        <w:t>- 119 -</w:t>
      </w:r>
      <w:r w:rsidRPr="00F04550">
        <w:rPr>
          <w:rFonts w:ascii="Times New Roman" w:hAnsi="Times New Roman"/>
          <w:noProof/>
          <w:webHidden/>
          <w:sz w:val="24"/>
          <w:szCs w:val="24"/>
        </w:rPr>
        <w:fldChar w:fldCharType="end"/>
      </w:r>
      <w:r>
        <w:rPr>
          <w:rFonts w:ascii="Times New Roman" w:hAnsi="Times New Roman"/>
          <w:noProof/>
          <w:sz w:val="24"/>
          <w:szCs w:val="24"/>
        </w:rPr>
        <w:fldChar w:fldCharType="end"/>
      </w:r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821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7.8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公众参与的认同性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_Toc526934821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- 119 -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822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7.9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结论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_Toc526934822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- 120 -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1"/>
        <w:tabs>
          <w:tab w:val="right" w:leader="middleDot" w:pos="9344"/>
        </w:tabs>
        <w:spacing w:before="0" w:after="0" w:line="360" w:lineRule="auto"/>
        <w:rPr>
          <w:rFonts w:ascii="Times New Roman" w:hAnsi="Times New Roman"/>
          <w:b w:val="0"/>
          <w:bCs w:val="0"/>
          <w:caps w:val="0"/>
          <w:noProof/>
          <w:sz w:val="24"/>
          <w:szCs w:val="24"/>
        </w:rPr>
      </w:pPr>
      <w:hyperlink w:anchor="_Toc526934823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第八章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 xml:space="preserve">       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总量控制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_Toc526934823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- 121 -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824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8.1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总量控制的原则和意义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_Toc526934824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- 121 -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825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8.2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总量控制依据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_Toc526934825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- 121 -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826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8.3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总量控制目的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_Toc526934826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- 122 -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827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8.4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污染物总量控制政策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_Toc526934827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- 122 -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828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8.5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污染物排放总量控制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_Toc526934828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- 122 -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1"/>
        <w:tabs>
          <w:tab w:val="right" w:leader="middleDot" w:pos="9344"/>
        </w:tabs>
        <w:spacing w:before="0" w:after="0" w:line="360" w:lineRule="auto"/>
        <w:rPr>
          <w:rFonts w:ascii="Times New Roman" w:hAnsi="Times New Roman"/>
          <w:b w:val="0"/>
          <w:bCs w:val="0"/>
          <w:caps w:val="0"/>
          <w:noProof/>
          <w:sz w:val="24"/>
          <w:szCs w:val="24"/>
        </w:rPr>
      </w:pPr>
      <w:hyperlink w:anchor="_Toc526934829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第九章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 xml:space="preserve">   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环境经济损益分析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_Toc526934829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- 123 -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830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9.1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环保投资估算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_Toc526934830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- 123 -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831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9.2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环境经济损益分析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_Toc526934831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- 124 -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832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9.3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环境损失估算分析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_Toc526934832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- 124 -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833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9.4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经济和社会效益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_Toc526934833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- 125 -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834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9.5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小结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_Toc526934834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- 125 -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1"/>
        <w:tabs>
          <w:tab w:val="right" w:leader="middleDot" w:pos="9344"/>
        </w:tabs>
        <w:spacing w:before="0" w:after="0" w:line="360" w:lineRule="auto"/>
        <w:rPr>
          <w:rFonts w:ascii="Times New Roman" w:hAnsi="Times New Roman"/>
          <w:b w:val="0"/>
          <w:bCs w:val="0"/>
          <w:caps w:val="0"/>
          <w:noProof/>
          <w:sz w:val="24"/>
          <w:szCs w:val="24"/>
        </w:rPr>
      </w:pPr>
      <w:hyperlink w:anchor="_Toc526934835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第十章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 xml:space="preserve">     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环境管理与监控计划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_Toc526934835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- 126 -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836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10.1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环境管理计划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_Toc526934836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- 126 -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837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10.2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环境监测机构和监控计划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_Toc526934837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- 127 -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838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10.3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污染物排放清单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_Toc526934838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- 128 -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839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10.4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排污口规范化管理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_Toc526934839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- 130 -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840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10.5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信息公开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_Toc526934840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- 131 -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841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10.6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环保验收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_Toc526934841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- 131 -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1"/>
        <w:tabs>
          <w:tab w:val="right" w:leader="middleDot" w:pos="9344"/>
        </w:tabs>
        <w:spacing w:before="0" w:after="0" w:line="360" w:lineRule="auto"/>
        <w:rPr>
          <w:rFonts w:ascii="Times New Roman" w:hAnsi="Times New Roman"/>
          <w:b w:val="0"/>
          <w:bCs w:val="0"/>
          <w:caps w:val="0"/>
          <w:noProof/>
          <w:sz w:val="24"/>
          <w:szCs w:val="24"/>
        </w:rPr>
      </w:pPr>
      <w:hyperlink w:anchor="_Toc526934842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第十一章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 xml:space="preserve">    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结论与建议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_Toc526934842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- 133 -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843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11.1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项目概况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_Toc526934843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- 133 -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844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11.2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产业政策与选址合理性分析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_Toc526934844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- 133 -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845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11.3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环境质量评价现状结论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_Toc526934845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- 134 -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846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11.4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环境影响评价结论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_Toc526934846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- 135 -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847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11.5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公众参与结论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_Toc526934847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- 137 -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848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11.6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总量控制结论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_Toc526934848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- 137 -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849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11.7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综合性评价结论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_Toc526934849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- 137 -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C7B4F" w:rsidRPr="00F04550" w:rsidRDefault="00EC7B4F" w:rsidP="00EC7B4F">
      <w:pPr>
        <w:pStyle w:val="TOC2"/>
        <w:tabs>
          <w:tab w:val="right" w:leader="middleDot" w:pos="9344"/>
        </w:tabs>
        <w:spacing w:line="360" w:lineRule="auto"/>
        <w:rPr>
          <w:rFonts w:ascii="Times New Roman" w:hAnsi="Times New Roman"/>
          <w:smallCaps w:val="0"/>
          <w:noProof/>
          <w:sz w:val="24"/>
          <w:szCs w:val="24"/>
        </w:rPr>
      </w:pPr>
      <w:hyperlink w:anchor="_Toc526934850" w:history="1"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11.8</w:t>
        </w:r>
        <w:r w:rsidRPr="00F04550">
          <w:rPr>
            <w:rStyle w:val="a8"/>
            <w:rFonts w:ascii="Times New Roman" w:hAnsi="Times New Roman"/>
            <w:noProof/>
            <w:sz w:val="24"/>
            <w:szCs w:val="24"/>
          </w:rPr>
          <w:t>建议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_Toc526934850 \h </w:instrTex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t>- 137 -</w:t>
        </w:r>
        <w:r w:rsidRPr="00F0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C04968" w:rsidRDefault="00EC7B4F" w:rsidP="00EC7B4F">
      <w:r w:rsidRPr="00641060">
        <w:rPr>
          <w:rFonts w:eastAsia="黑体"/>
          <w:sz w:val="18"/>
        </w:rPr>
        <w:fldChar w:fldCharType="end"/>
      </w:r>
    </w:p>
    <w:sectPr w:rsidR="00C04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C96" w:rsidRDefault="00503C96" w:rsidP="009A330A">
      <w:r>
        <w:separator/>
      </w:r>
    </w:p>
  </w:endnote>
  <w:endnote w:type="continuationSeparator" w:id="0">
    <w:p w:rsidR="00503C96" w:rsidRDefault="00503C96" w:rsidP="009A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30A" w:rsidRDefault="009A330A">
    <w:pPr>
      <w:pStyle w:val="a5"/>
      <w:framePr w:h="0"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26</w:t>
    </w:r>
    <w:r>
      <w:fldChar w:fldCharType="end"/>
    </w:r>
  </w:p>
  <w:p w:rsidR="009A330A" w:rsidRDefault="009A33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C96" w:rsidRDefault="00503C96" w:rsidP="009A330A">
      <w:r>
        <w:separator/>
      </w:r>
    </w:p>
  </w:footnote>
  <w:footnote w:type="continuationSeparator" w:id="0">
    <w:p w:rsidR="00503C96" w:rsidRDefault="00503C96" w:rsidP="009A3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066"/>
    <w:rsid w:val="00185D82"/>
    <w:rsid w:val="0023793E"/>
    <w:rsid w:val="00503C96"/>
    <w:rsid w:val="00802066"/>
    <w:rsid w:val="009A330A"/>
    <w:rsid w:val="00C04968"/>
    <w:rsid w:val="00EC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0D6CE5"/>
  <w15:chartTrackingRefBased/>
  <w15:docId w15:val="{B41F03E8-B870-4CB1-BB08-602F8205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33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33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33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330A"/>
    <w:rPr>
      <w:sz w:val="18"/>
      <w:szCs w:val="18"/>
    </w:rPr>
  </w:style>
  <w:style w:type="character" w:styleId="a7">
    <w:name w:val="page number"/>
    <w:basedOn w:val="a0"/>
    <w:rsid w:val="009A330A"/>
  </w:style>
  <w:style w:type="character" w:styleId="a8">
    <w:name w:val="Hyperlink"/>
    <w:uiPriority w:val="99"/>
    <w:qFormat/>
    <w:rsid w:val="009A330A"/>
    <w:rPr>
      <w:color w:val="0000FF"/>
      <w:u w:val="single"/>
    </w:rPr>
  </w:style>
  <w:style w:type="paragraph" w:styleId="TOC1">
    <w:name w:val="toc 1"/>
    <w:basedOn w:val="a"/>
    <w:next w:val="a"/>
    <w:uiPriority w:val="39"/>
    <w:rsid w:val="009A330A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TOC2">
    <w:name w:val="toc 2"/>
    <w:basedOn w:val="a"/>
    <w:next w:val="a"/>
    <w:uiPriority w:val="39"/>
    <w:rsid w:val="009A330A"/>
    <w:pPr>
      <w:ind w:left="210"/>
      <w:jc w:val="left"/>
    </w:pPr>
    <w:rPr>
      <w:rFonts w:ascii="Calibri" w:hAnsi="Calibri"/>
      <w:small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984</Words>
  <Characters>5613</Characters>
  <Application>Microsoft Office Word</Application>
  <DocSecurity>0</DocSecurity>
  <Lines>46</Lines>
  <Paragraphs>13</Paragraphs>
  <ScaleCrop>false</ScaleCrop>
  <Company>系统天地官网</Company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2021-01-28T08:27:00Z</dcterms:created>
  <dcterms:modified xsi:type="dcterms:W3CDTF">2021-12-12T02:00:00Z</dcterms:modified>
</cp:coreProperties>
</file>