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D65241" w:rsidP="008C0F16">
            <w:pPr>
              <w:jc w:val="center"/>
              <w:rPr>
                <w:sz w:val="24"/>
                <w:szCs w:val="32"/>
              </w:rPr>
            </w:pPr>
            <w:r w:rsidRPr="00D65241">
              <w:rPr>
                <w:rFonts w:hint="eastAsia"/>
                <w:sz w:val="24"/>
                <w:szCs w:val="32"/>
              </w:rPr>
              <w:t>定西市兴之旺建筑砂石料有限公司河道采砂项目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78" w:rsidRDefault="00DC3478" w:rsidP="00B3609A">
      <w:r>
        <w:separator/>
      </w:r>
    </w:p>
  </w:endnote>
  <w:endnote w:type="continuationSeparator" w:id="0">
    <w:p w:rsidR="00DC3478" w:rsidRDefault="00DC3478"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78" w:rsidRDefault="00DC3478" w:rsidP="00B3609A">
      <w:r>
        <w:separator/>
      </w:r>
    </w:p>
  </w:footnote>
  <w:footnote w:type="continuationSeparator" w:id="0">
    <w:p w:rsidR="00DC3478" w:rsidRDefault="00DC3478"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473037"/>
    <w:rsid w:val="005D67F7"/>
    <w:rsid w:val="005E7EF9"/>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65241"/>
    <w:rsid w:val="00DC21CC"/>
    <w:rsid w:val="00DC3478"/>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452</Characters>
  <Application>Microsoft Office Word</Application>
  <DocSecurity>0</DocSecurity>
  <Lines>3</Lines>
  <Paragraphs>1</Paragraphs>
  <ScaleCrop>false</ScaleCrop>
  <Company>微软中国</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2020-12-09T02:09:00Z</dcterms:created>
  <dcterms:modified xsi:type="dcterms:W3CDTF">2020-12-09T02:09:00Z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