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皋兰盛凯种猪繁育养殖有限公司</w:t>
            </w:r>
            <w:r>
              <w:rPr>
                <w:rFonts w:hint="eastAsia" w:ascii="宋体" w:hAnsi="宋体" w:eastAsia="宋体"/>
                <w:bCs/>
                <w:sz w:val="21"/>
                <w:szCs w:val="21"/>
                <w:lang w:eastAsia="zh-CN"/>
              </w:rPr>
              <w:t>九和镇钱家窑村</w:t>
            </w:r>
            <w:r>
              <w:rPr>
                <w:rFonts w:hint="eastAsia" w:ascii="宋体" w:hAnsi="宋体" w:eastAsia="宋体"/>
                <w:bCs/>
                <w:sz w:val="21"/>
                <w:szCs w:val="21"/>
              </w:rPr>
              <w:t>5万头生猪养殖建设项目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15121"/>
    <w:rsid w:val="006D6E33"/>
    <w:rsid w:val="00BA5A80"/>
    <w:rsid w:val="1D67299C"/>
    <w:rsid w:val="344044C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82</Words>
  <Characters>469</Characters>
  <Lines>3</Lines>
  <Paragraphs>1</Paragraphs>
  <TotalTime>0</TotalTime>
  <ScaleCrop>false</ScaleCrop>
  <LinksUpToDate>false</LinksUpToDate>
  <CharactersWithSpaces>550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马建明</cp:lastModifiedBy>
  <dcterms:modified xsi:type="dcterms:W3CDTF">2020-07-27T05:31:00Z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