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sz w:val="24"/>
                <w:szCs w:val="24"/>
              </w:rPr>
              <w:t>酒泉惠茂环保科技有限公司危险废物处置及综合利用项目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73FC"/>
    <w:rsid w:val="003B20BD"/>
    <w:rsid w:val="004A423F"/>
    <w:rsid w:val="004D3DB0"/>
    <w:rsid w:val="005A2C55"/>
    <w:rsid w:val="005C416D"/>
    <w:rsid w:val="006A5811"/>
    <w:rsid w:val="00AC25AE"/>
    <w:rsid w:val="00D5728C"/>
    <w:rsid w:val="120D33B5"/>
    <w:rsid w:val="44EB321A"/>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542</Characters>
  <Lines>4</Lines>
  <Paragraphs>1</Paragraphs>
  <TotalTime>0</TotalTime>
  <ScaleCrop>false</ScaleCrop>
  <LinksUpToDate>false</LinksUpToDate>
  <CharactersWithSpaces>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2020-03-30T03:36:06Z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