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bCs/>
                <w:sz w:val="21"/>
                <w:szCs w:val="21"/>
                <w:lang w:eastAsia="zh-CN"/>
              </w:rPr>
              <w:t>天水市麦积区乡村振兴农村生活垃圾处理及环卫一体化</w:t>
            </w:r>
            <w:r>
              <w:rPr>
                <w:rFonts w:hint="default" w:ascii="宋体" w:hAnsi="宋体" w:eastAsia="宋体"/>
                <w:bCs/>
                <w:sz w:val="21"/>
                <w:szCs w:val="21"/>
                <w:lang w:val="en-US" w:eastAsia="zh-CN"/>
              </w:rPr>
              <w:t>PPP项目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4E4208C"/>
    <w:rsid w:val="6D535020"/>
    <w:rsid w:val="77EB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spacing w:line="360" w:lineRule="auto"/>
      <w:ind w:firstLine="420" w:firstLineChars="200"/>
    </w:pPr>
    <w:rPr>
      <w:rFonts w:eastAsia="仿宋_GB2312"/>
      <w:sz w:val="28"/>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2019-11-21T11:29:57Z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