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甘肃开美高精细化工有限公司年产5000吨异噻唑啉酮衍生物（CMI/MI）</w:t>
            </w:r>
          </w:p>
          <w:p>
            <w:pPr>
              <w:adjustRightInd w:val="0"/>
              <w:snapToGrid w:val="0"/>
              <w:jc w:val="center"/>
              <w:rPr>
                <w:rFonts w:hint="eastAsia"/>
              </w:rPr>
            </w:pPr>
            <w:r>
              <w:rPr>
                <w:rFonts w:hint="default" w:ascii="Times New Roman" w:hAnsi="Times New Roman" w:eastAsia="宋体" w:cs="Times New Roman"/>
                <w:bCs/>
                <w:sz w:val="21"/>
                <w:szCs w:val="21"/>
              </w:rPr>
              <w:t>生产建设项目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006"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pStyle w:val="2"/>
              <w:rPr>
                <w:rFonts w:hint="eastAsia" w:ascii="宋体" w:hAnsi="宋体" w:eastAsia="宋体"/>
                <w:sz w:val="21"/>
                <w:szCs w:val="21"/>
              </w:rPr>
            </w:pPr>
          </w:p>
          <w:p>
            <w:pPr>
              <w:rPr>
                <w:rFonts w:hint="eastAsia" w:ascii="宋体" w:hAnsi="宋体" w:eastAsia="宋体"/>
                <w:sz w:val="21"/>
                <w:szCs w:val="21"/>
              </w:rPr>
            </w:pPr>
          </w:p>
          <w:p>
            <w:pPr>
              <w:pStyle w:val="2"/>
              <w:rPr>
                <w:rFonts w:hint="eastAsia"/>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MingLiU_HKSCS">
    <w:panose1 w:val="02020500000000000000"/>
    <w:charset w:val="88"/>
    <w:family w:val="roman"/>
    <w:pitch w:val="default"/>
    <w:sig w:usb0="A00002FF" w:usb1="3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232F2AA0"/>
    <w:rsid w:val="2D146BD7"/>
    <w:rsid w:val="2F6E007A"/>
    <w:rsid w:val="44EB321A"/>
    <w:rsid w:val="5D73128A"/>
    <w:rsid w:val="6B861B5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1"/>
    <w:semiHidden/>
    <w:qFormat/>
    <w:uiPriority w:val="0"/>
    <w:pPr>
      <w:ind w:firstLine="420"/>
    </w:pPr>
  </w:style>
  <w:style w:type="paragraph" w:styleId="3">
    <w:name w:val="Body Text Indent"/>
    <w:basedOn w:val="1"/>
    <w:next w:val="1"/>
    <w:qFormat/>
    <w:uiPriority w:val="0"/>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Office_11.1.0.8648_F1E327BC-269C-435d-A152-05C5408002CA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娉</cp:lastModifiedBy>
  <dcterms:modified xsi:type="dcterms:W3CDTF">2019-10-28T02:38:41Z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2052-11.1.0.8648</vt:lpwstr>
  </property>
</Properties>
</file>