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240" w:beforeAutospacing="0" w:after="240" w:afterAutospacing="0"/>
        <w:ind w:left="240" w:right="240" w:firstLine="0"/>
        <w:jc w:val="center"/>
        <w:rPr>
          <w:rFonts w:hint="eastAsia" w:ascii="微软雅黑" w:hAnsi="微软雅黑" w:eastAsia="微软雅黑" w:cs="微软雅黑"/>
          <w:b/>
          <w:i w:val="0"/>
          <w:caps w:val="0"/>
          <w:color w:val="000000"/>
          <w:spacing w:val="0"/>
          <w:sz w:val="36"/>
          <w:szCs w:val="36"/>
        </w:rPr>
      </w:pPr>
      <w:r>
        <w:rPr>
          <w:rFonts w:hint="eastAsia" w:ascii="宋体" w:hAnsi="宋体" w:eastAsia="宋体" w:cs="宋体"/>
          <w:b w:val="0"/>
          <w:i w:val="0"/>
          <w:caps w:val="0"/>
          <w:color w:val="636363"/>
          <w:spacing w:val="0"/>
          <w:sz w:val="21"/>
          <w:szCs w:val="21"/>
          <w:bdr w:val="none" w:color="auto" w:sz="0" w:space="0"/>
          <w:shd w:val="clear" w:fill="FFFFFF"/>
        </w:rPr>
        <w:t>　</w:t>
      </w:r>
      <w:r>
        <w:rPr>
          <w:rFonts w:hint="eastAsia" w:ascii="微软雅黑" w:hAnsi="微软雅黑" w:eastAsia="微软雅黑" w:cs="微软雅黑"/>
          <w:b/>
          <w:i w:val="0"/>
          <w:caps w:val="0"/>
          <w:color w:val="000000"/>
          <w:spacing w:val="0"/>
          <w:sz w:val="36"/>
          <w:szCs w:val="36"/>
          <w:shd w:val="clear" w:fill="FFFFFF"/>
        </w:rPr>
        <w:t>2018年环境影响评价师《技术方法》试题专练(2)</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多项选择题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1、根据评价对象的不同，环境影响评价可分为(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A.建设项目环境影响评价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B.生态环境影响评价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C.大气环境影响评价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D.规划环境影响评价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【正确答案】A，D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2、下列环境灾害中，属于气象水文灾害的有(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A.洪涝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B.泥石流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C.沙尘暴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D.雪崩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【正确答案】A，C</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3、工程分析是环境影响评价中分析项目建设影响环境内在因素的重要环节。由于建设^目对环境影响的表现不同，可以分为(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A.污染型建设项目工程分析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B.生态影响型建设项目工程分析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C.环境质量工程分析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D.环境现状预测工程分析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【正确答案】A，B</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4、下列选项中关于工程分析物料衡算法的说法错误的是(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A.此法运用质量守恒定律核算污染物排放量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B.生产过程中投入系统的物料总量必须等于产品数量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C.该方法只能在评价等级较低的建设项目工程分析中使用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D.物料衡算法是用于计算污染物排放量的常规和最基本的方法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【正确答案】B，C</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5、污染型建设项目污染物分析中，对于废水应说明(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A.浓度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B.种类和成分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C.排放方式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D.排放去向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【正确答案】A，B，C，D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6、污染型建设项目工程分析中无组织排放源是指(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A.没有排气筒的排放源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B.间歇性排放污染物排放源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C.排气筒高度低于15m的排放源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D.排气筒髙度高于15m的排放源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【正确答案】A，C</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7、环保措施方案分析的要点包括(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A.依托设施的可行性分析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B.分析环保设施投资构成及其在总投资中占有的比例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C.分析建设项目可研阶段环保措施方案的技术经济可行性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D.分析项目采用污染处理工艺、排放污染物达标的可靠性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【正确答案】A，B，C，D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8、生态影响型建设项目环境影响工程分析的主要内容包括(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A.工程概况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B.项目初步论证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C.影响源及环境影响识别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D.环境保护方案分析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【正确答案】A，B，C，D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9、事故风险源项分析的步骤包括(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A.划分各功能单元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B.筛选危险物质，确定环境风险评价因子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C.事故源项分析和最大可信事故筛选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D.估算各功能单元最大可信事故泄漏量和泄漏率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【正确答案】A，B，C，D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10、下列选项中属于自然环境调查的基本内容的是(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A.气候与气象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B.地质、地形地貌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C.地理位置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D.地表水环境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636363"/>
          <w:spacing w:val="0"/>
          <w:sz w:val="21"/>
          <w:szCs w:val="21"/>
        </w:rPr>
      </w:pPr>
      <w:r>
        <w:rPr>
          <w:rFonts w:hint="eastAsia" w:ascii="宋体" w:hAnsi="宋体" w:eastAsia="宋体" w:cs="宋体"/>
          <w:b w:val="0"/>
          <w:i w:val="0"/>
          <w:caps w:val="0"/>
          <w:color w:val="636363"/>
          <w:spacing w:val="0"/>
          <w:sz w:val="21"/>
          <w:szCs w:val="21"/>
          <w:bdr w:val="none" w:color="auto" w:sz="0" w:space="0"/>
          <w:shd w:val="clear" w:fill="FFFFFF"/>
        </w:rPr>
        <w:t>　　【正确答案】A，B，C，D</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64CAF"/>
    <w:rsid w:val="33D64CAF"/>
    <w:rsid w:val="510D4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2018-03-09T06:27:00Z</dcterms:created>
  <dc:creator>致远—网站建设</dc:creator>
  <cp:lastModifiedBy>致远—网站建设</cp:lastModifiedBy>
  <dcterms:modified xsi:type="dcterms:W3CDTF">2018-03-09T06:34:43Z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